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C0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к рабочей программе по </w:t>
      </w:r>
      <w:r w:rsidR="0081388F">
        <w:rPr>
          <w:b/>
          <w:bCs/>
          <w:color w:val="000000"/>
          <w:sz w:val="27"/>
          <w:szCs w:val="27"/>
        </w:rPr>
        <w:t>русскому языку</w:t>
      </w:r>
      <w:r w:rsidR="00116B2C">
        <w:rPr>
          <w:b/>
          <w:bCs/>
          <w:color w:val="000000"/>
          <w:sz w:val="27"/>
          <w:szCs w:val="27"/>
        </w:rPr>
        <w:t xml:space="preserve"> для 10-11 классов</w:t>
      </w:r>
    </w:p>
    <w:p w:rsidR="0081388F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</w:p>
    <w:p w:rsidR="0081388F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Рабочая программа составлена в соответствии с требованиями ФГОС к структуре рабочих программ, на основе образовательной программы</w:t>
      </w:r>
      <w:r w:rsidR="00987E5B">
        <w:t xml:space="preserve"> СОО</w:t>
      </w:r>
      <w:r>
        <w:t xml:space="preserve"> и учебных планов ЧОУ ЦО «НОВОШКОЛА»</w:t>
      </w:r>
      <w:r w:rsidR="00987E5B">
        <w:t xml:space="preserve">, </w:t>
      </w:r>
      <w:r>
        <w:t xml:space="preserve">авторской программы Н.Г. </w:t>
      </w:r>
      <w:proofErr w:type="spellStart"/>
      <w:r>
        <w:t>Гольцовой</w:t>
      </w:r>
      <w:proofErr w:type="spellEnd"/>
      <w:r>
        <w:t xml:space="preserve">. Данная программа рекомендована Министерством образования РФ для общеобразовательных классов, соответствует стандарту </w:t>
      </w:r>
      <w:r w:rsidR="00987E5B">
        <w:t>среднего</w:t>
      </w:r>
      <w:bookmarkStart w:id="0" w:name="_GoBack"/>
      <w:bookmarkEnd w:id="0"/>
      <w:r>
        <w:t xml:space="preserve"> общего образования по русскому языку, построена с учѐтом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 </w:t>
      </w:r>
      <w:r>
        <w:tab/>
        <w:t xml:space="preserve">Преподавание ведется по учебнику: Н. Г. </w:t>
      </w:r>
      <w:proofErr w:type="spellStart"/>
      <w:r>
        <w:t>Гольцова</w:t>
      </w:r>
      <w:proofErr w:type="spellEnd"/>
      <w:r>
        <w:t xml:space="preserve">, И. В. Шамшин, </w:t>
      </w:r>
      <w:proofErr w:type="spellStart"/>
      <w:r>
        <w:t>М.А.Мищерина</w:t>
      </w:r>
      <w:proofErr w:type="spellEnd"/>
      <w:r>
        <w:t>. Русский язык. Учебник для 10-11 классов общеобразовательных организация. Базовый уровень. В двух частях. М.: «Русское слово», 2019 г.</w:t>
      </w:r>
    </w:p>
    <w:p w:rsidR="0081388F" w:rsidRPr="0023238E" w:rsidRDefault="0023238E" w:rsidP="0023238E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b/>
        </w:rPr>
      </w:pPr>
      <w:r w:rsidRPr="0023238E">
        <w:rPr>
          <w:b/>
        </w:rPr>
        <w:t>Целью изучения являются: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формирование представления о русском языке как духовной, нравственной и культурной ценности народа;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осознание национального своеобразия русского языка;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овладение культурой межнационального общения;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применение полученных знаний и умений в собственной речевой практике, в том числе в профессионально ориентированной сфере общения;</w:t>
      </w:r>
    </w:p>
    <w:p w:rsidR="0081388F" w:rsidRDefault="0081388F" w:rsidP="008138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совершенствование нормативного и целесообразного использования языка в различных сферах и ситуациях общения. </w:t>
      </w:r>
    </w:p>
    <w:p w:rsidR="00FD700F" w:rsidRPr="003A0D3D" w:rsidRDefault="00FD700F" w:rsidP="00FD700F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tab/>
      </w:r>
      <w:r w:rsidRPr="003A0D3D">
        <w:rPr>
          <w:b/>
        </w:rPr>
        <w:t>К</w:t>
      </w:r>
      <w:r w:rsidRPr="001D43A6">
        <w:rPr>
          <w:b/>
        </w:rPr>
        <w:t>оличест</w:t>
      </w:r>
      <w:r>
        <w:rPr>
          <w:b/>
        </w:rPr>
        <w:t>во часов на изучение дисциплины:</w:t>
      </w:r>
    </w:p>
    <w:p w:rsidR="00FD700F" w:rsidRDefault="00FD700F" w:rsidP="00FD700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10 класс- </w:t>
      </w:r>
      <w:r w:rsidR="00345F68" w:rsidRPr="00345F68">
        <w:rPr>
          <w:kern w:val="2"/>
        </w:rPr>
        <w:t>35</w:t>
      </w:r>
      <w:r>
        <w:rPr>
          <w:color w:val="000000"/>
        </w:rPr>
        <w:t xml:space="preserve"> часов/</w:t>
      </w:r>
      <w:r w:rsidR="00345F68">
        <w:rPr>
          <w:color w:val="000000"/>
        </w:rPr>
        <w:t xml:space="preserve"> 1</w:t>
      </w:r>
      <w:r>
        <w:rPr>
          <w:color w:val="000000"/>
        </w:rPr>
        <w:t xml:space="preserve"> час в неделю;</w:t>
      </w:r>
    </w:p>
    <w:p w:rsidR="00FD700F" w:rsidRPr="00EA50E0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A50E0">
        <w:rPr>
          <w:color w:val="000000"/>
        </w:rPr>
        <w:t xml:space="preserve">11 класс – </w:t>
      </w:r>
      <w:r w:rsidR="00345F68" w:rsidRPr="00EA50E0">
        <w:rPr>
          <w:color w:val="000000"/>
        </w:rPr>
        <w:t>34</w:t>
      </w:r>
      <w:r w:rsidRPr="00EA50E0">
        <w:rPr>
          <w:color w:val="000000"/>
        </w:rPr>
        <w:t xml:space="preserve"> час</w:t>
      </w:r>
      <w:r w:rsidR="00345F68" w:rsidRPr="00EA50E0">
        <w:rPr>
          <w:color w:val="000000"/>
        </w:rPr>
        <w:t>а</w:t>
      </w:r>
      <w:r w:rsidRPr="00EA50E0">
        <w:rPr>
          <w:color w:val="000000"/>
        </w:rPr>
        <w:t xml:space="preserve">/ </w:t>
      </w:r>
      <w:r w:rsidR="00345F68" w:rsidRPr="00EA50E0">
        <w:rPr>
          <w:color w:val="000000"/>
        </w:rPr>
        <w:t>1</w:t>
      </w:r>
      <w:r w:rsidRPr="00EA50E0">
        <w:rPr>
          <w:color w:val="000000"/>
        </w:rPr>
        <w:t xml:space="preserve"> час в неделю;</w:t>
      </w:r>
    </w:p>
    <w:p w:rsidR="008A061D" w:rsidRPr="00EA50E0" w:rsidRDefault="008A061D" w:rsidP="00FD700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A50E0">
        <w:rPr>
          <w:b/>
        </w:rPr>
        <w:tab/>
        <w:t xml:space="preserve"> Рабочая программа структурирована следующим образом: </w:t>
      </w:r>
    </w:p>
    <w:p w:rsidR="00EA50E0" w:rsidRPr="00EA50E0" w:rsidRDefault="00EA50E0" w:rsidP="00EA50E0">
      <w:pPr>
        <w:spacing w:after="0" w:line="275" w:lineRule="exact"/>
        <w:jc w:val="both"/>
        <w:rPr>
          <w:rFonts w:ascii="Times New Roman" w:hAnsi="Times New Roman" w:cs="Times New Roman"/>
          <w:b/>
          <w:sz w:val="24"/>
        </w:rPr>
      </w:pPr>
      <w:r w:rsidRPr="00EA50E0">
        <w:rPr>
          <w:rFonts w:ascii="Times New Roman" w:hAnsi="Times New Roman" w:cs="Times New Roman"/>
          <w:b/>
          <w:sz w:val="24"/>
        </w:rPr>
        <w:t>10 класс</w:t>
      </w:r>
      <w:r>
        <w:rPr>
          <w:rFonts w:ascii="Times New Roman" w:hAnsi="Times New Roman" w:cs="Times New Roman"/>
          <w:b/>
          <w:sz w:val="24"/>
        </w:rPr>
        <w:t>:</w:t>
      </w:r>
    </w:p>
    <w:p w:rsidR="00EA50E0" w:rsidRDefault="009C7D0E" w:rsidP="00EA50E0">
      <w:pPr>
        <w:spacing w:after="0" w:line="27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EA50E0" w:rsidRPr="00EA50E0">
        <w:rPr>
          <w:rFonts w:ascii="Times New Roman" w:hAnsi="Times New Roman" w:cs="Times New Roman"/>
          <w:sz w:val="24"/>
        </w:rPr>
        <w:t>Русский язык как хранитель духовных ценностей нации.</w:t>
      </w:r>
      <w:r w:rsidR="00EA50E0">
        <w:rPr>
          <w:rFonts w:ascii="Times New Roman" w:hAnsi="Times New Roman" w:cs="Times New Roman"/>
          <w:sz w:val="24"/>
        </w:rPr>
        <w:t xml:space="preserve"> </w:t>
      </w:r>
      <w:r w:rsidR="00EA50E0" w:rsidRPr="00EA50E0">
        <w:rPr>
          <w:rFonts w:ascii="Times New Roman" w:hAnsi="Times New Roman" w:cs="Times New Roman"/>
        </w:rPr>
        <w:t>Речевое общение как социальное явление.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Устная и письменная речь как формы речевого общения.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Основные условия эффективного общения.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Чтение как вид речевой деятельности</w:t>
      </w:r>
      <w:r w:rsidR="00EA50E0">
        <w:rPr>
          <w:rFonts w:ascii="Times New Roman" w:hAnsi="Times New Roman" w:cs="Times New Roman"/>
        </w:rPr>
        <w:t xml:space="preserve">. </w:t>
      </w:r>
      <w:r w:rsidR="00EA50E0" w:rsidRPr="00EA50E0">
        <w:rPr>
          <w:rFonts w:ascii="Times New Roman" w:hAnsi="Times New Roman" w:cs="Times New Roman"/>
        </w:rPr>
        <w:t>Аудирование как вид речевой деятельности</w:t>
      </w:r>
      <w:r w:rsidR="00EA50E0">
        <w:rPr>
          <w:rFonts w:ascii="Times New Roman" w:hAnsi="Times New Roman" w:cs="Times New Roman"/>
        </w:rPr>
        <w:t xml:space="preserve">. </w:t>
      </w:r>
      <w:r w:rsidR="00EA50E0" w:rsidRPr="00EA50E0">
        <w:rPr>
          <w:rFonts w:ascii="Times New Roman" w:hAnsi="Times New Roman" w:cs="Times New Roman"/>
        </w:rPr>
        <w:t>Основные способы информационной переработки прочитанного или прослушанного текста</w:t>
      </w:r>
      <w:r w:rsidR="00EA50E0">
        <w:rPr>
          <w:rFonts w:ascii="Times New Roman" w:hAnsi="Times New Roman" w:cs="Times New Roman"/>
        </w:rPr>
        <w:t xml:space="preserve">. </w:t>
      </w:r>
      <w:r w:rsidR="00EA50E0" w:rsidRPr="00EA50E0">
        <w:rPr>
          <w:rFonts w:ascii="Times New Roman" w:hAnsi="Times New Roman" w:cs="Times New Roman"/>
        </w:rPr>
        <w:t>Говорение как вид речевой деятельности</w:t>
      </w:r>
      <w:r w:rsidR="00EA50E0">
        <w:rPr>
          <w:rFonts w:ascii="Times New Roman" w:hAnsi="Times New Roman" w:cs="Times New Roman"/>
        </w:rPr>
        <w:t xml:space="preserve">. </w:t>
      </w:r>
      <w:r w:rsidR="00EA50E0" w:rsidRPr="00EA50E0">
        <w:rPr>
          <w:rFonts w:ascii="Times New Roman" w:hAnsi="Times New Roman" w:cs="Times New Roman"/>
        </w:rPr>
        <w:t>Письмо как вид речевой деятельности</w:t>
      </w:r>
      <w:r w:rsidR="00EA50E0">
        <w:rPr>
          <w:rFonts w:ascii="Times New Roman" w:hAnsi="Times New Roman" w:cs="Times New Roman"/>
        </w:rPr>
        <w:t>.</w:t>
      </w:r>
    </w:p>
    <w:p w:rsidR="00EA50E0" w:rsidRPr="00EA50E0" w:rsidRDefault="00EA50E0" w:rsidP="00EA50E0">
      <w:pPr>
        <w:spacing w:after="0" w:line="275" w:lineRule="exact"/>
        <w:jc w:val="both"/>
        <w:rPr>
          <w:rFonts w:ascii="Times New Roman" w:hAnsi="Times New Roman" w:cs="Times New Roman"/>
          <w:b/>
          <w:sz w:val="24"/>
        </w:rPr>
      </w:pPr>
      <w:r w:rsidRPr="00EA50E0">
        <w:rPr>
          <w:rFonts w:ascii="Times New Roman" w:hAnsi="Times New Roman" w:cs="Times New Roman"/>
          <w:b/>
          <w:sz w:val="24"/>
        </w:rPr>
        <w:t>11 класс</w:t>
      </w:r>
      <w:r>
        <w:rPr>
          <w:rFonts w:ascii="Times New Roman" w:hAnsi="Times New Roman" w:cs="Times New Roman"/>
          <w:b/>
          <w:sz w:val="24"/>
        </w:rPr>
        <w:t>:</w:t>
      </w:r>
    </w:p>
    <w:p w:rsidR="00EA50E0" w:rsidRPr="00EA50E0" w:rsidRDefault="009C7D0E" w:rsidP="00EA50E0">
      <w:pPr>
        <w:spacing w:after="0" w:line="27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EA50E0" w:rsidRPr="00EA50E0">
        <w:rPr>
          <w:rFonts w:ascii="Times New Roman" w:hAnsi="Times New Roman" w:cs="Times New Roman"/>
          <w:sz w:val="24"/>
        </w:rPr>
        <w:t>Культура речи.</w:t>
      </w:r>
      <w:r w:rsidR="00EA50E0">
        <w:rPr>
          <w:rFonts w:ascii="Times New Roman" w:hAnsi="Times New Roman" w:cs="Times New Roman"/>
          <w:sz w:val="24"/>
        </w:rPr>
        <w:t xml:space="preserve"> </w:t>
      </w:r>
      <w:r w:rsidR="00EA50E0" w:rsidRPr="00EA50E0">
        <w:rPr>
          <w:rFonts w:ascii="Times New Roman" w:hAnsi="Times New Roman" w:cs="Times New Roman"/>
        </w:rPr>
        <w:t>Правильность и точность речи.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Чистота речи.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Богатство и разнообразие речи.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Выразительность речи.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Уместность</w:t>
      </w:r>
      <w:r w:rsidR="00EA50E0">
        <w:rPr>
          <w:rFonts w:ascii="Times New Roman" w:hAnsi="Times New Roman" w:cs="Times New Roman"/>
        </w:rPr>
        <w:t xml:space="preserve"> </w:t>
      </w:r>
      <w:r w:rsidR="00EA50E0" w:rsidRPr="00EA50E0">
        <w:rPr>
          <w:rFonts w:ascii="Times New Roman" w:hAnsi="Times New Roman" w:cs="Times New Roman"/>
        </w:rPr>
        <w:t>речи.</w:t>
      </w:r>
    </w:p>
    <w:p w:rsidR="009C7D0E" w:rsidRPr="001B7B59" w:rsidRDefault="009C7D0E" w:rsidP="009C7D0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FD700F" w:rsidRPr="00EA50E0" w:rsidRDefault="009C7D0E" w:rsidP="009C7D0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диктант, тестирование, письменные домашние задания</w:t>
      </w:r>
      <w:r w:rsidR="00C91488">
        <w:rPr>
          <w:color w:val="000000"/>
        </w:rPr>
        <w:t xml:space="preserve"> и др.</w:t>
      </w:r>
    </w:p>
    <w:sectPr w:rsidR="00FD700F" w:rsidRPr="00EA50E0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B1DF4"/>
    <w:multiLevelType w:val="hybridMultilevel"/>
    <w:tmpl w:val="B77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2027C0"/>
    <w:rsid w:val="0023238E"/>
    <w:rsid w:val="002C5126"/>
    <w:rsid w:val="00345F68"/>
    <w:rsid w:val="006D6CF5"/>
    <w:rsid w:val="0081388F"/>
    <w:rsid w:val="008161FA"/>
    <w:rsid w:val="008A061D"/>
    <w:rsid w:val="008B7E10"/>
    <w:rsid w:val="00923C73"/>
    <w:rsid w:val="00953444"/>
    <w:rsid w:val="00987E5B"/>
    <w:rsid w:val="009C7D0E"/>
    <w:rsid w:val="00C91488"/>
    <w:rsid w:val="00D674DE"/>
    <w:rsid w:val="00EA50E0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26"/>
  <w15:docId w15:val="{F710B5BF-729B-4003-ACBD-2B7A28C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paragraph" w:styleId="1">
    <w:name w:val="heading 1"/>
    <w:basedOn w:val="a"/>
    <w:link w:val="10"/>
    <w:uiPriority w:val="1"/>
    <w:qFormat/>
    <w:rsid w:val="00EA50E0"/>
    <w:pPr>
      <w:widowControl w:val="0"/>
      <w:autoSpaceDE w:val="0"/>
      <w:autoSpaceDN w:val="0"/>
      <w:spacing w:after="0" w:line="275" w:lineRule="exact"/>
      <w:ind w:left="27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45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A50E0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Иванцова Наталья Александровна</cp:lastModifiedBy>
  <cp:revision>2</cp:revision>
  <dcterms:created xsi:type="dcterms:W3CDTF">2020-03-12T04:09:00Z</dcterms:created>
  <dcterms:modified xsi:type="dcterms:W3CDTF">2020-03-12T04:09:00Z</dcterms:modified>
</cp:coreProperties>
</file>